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6C" w:rsidRDefault="009932E2" w:rsidP="00A455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6D0">
        <w:rPr>
          <w:rFonts w:ascii="Times New Roman" w:hAnsi="Times New Roman" w:cs="Times New Roman"/>
          <w:b/>
          <w:sz w:val="24"/>
          <w:szCs w:val="24"/>
          <w:u w:val="single"/>
        </w:rPr>
        <w:t>Техническое задание: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111"/>
        <w:gridCol w:w="2126"/>
        <w:gridCol w:w="3827"/>
      </w:tblGrid>
      <w:tr w:rsidR="00F64378" w:rsidRPr="0056477F" w:rsidTr="00A45547">
        <w:trPr>
          <w:trHeight w:val="154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требований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</w:t>
            </w: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функции или величина параметра, усредненные значения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FA4E7D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A4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F64378" w:rsidRPr="00643068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430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Цифровой рентгенографический комплекс на 2 рабочих места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4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шт.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</w:t>
            </w:r>
          </w:p>
        </w:tc>
      </w:tr>
      <w:tr w:rsidR="00F64378" w:rsidRPr="0056477F" w:rsidTr="00A45547">
        <w:trPr>
          <w:trHeight w:val="332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FA4E7D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A4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Первое</w:t>
            </w: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рабочее место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п.6.1.16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Стол для горизонтальной рентгенографии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п.6.1.16</w:t>
            </w: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.1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tabs>
                <w:tab w:val="left" w:pos="601"/>
              </w:tabs>
              <w:ind w:right="34"/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Размеры деки стола, </w:t>
            </w:r>
            <w:proofErr w:type="gram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менее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220 </w:t>
            </w:r>
            <w:proofErr w:type="spellStart"/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80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</w:t>
            </w:r>
            <w:proofErr w:type="spell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6.1.16.1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Изменяемая высота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деки стола от пола в диапазоне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уже</w:t>
            </w:r>
            <w:r w:rsidRPr="00CE32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CE32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7.2 Установлено для более удобного позиционирования пациентов с нарушениями опорно-двигательного аппарата, а так же тучных пациентов на столе снимков.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Default="00F64378" w:rsidP="007E7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еремещения деки стола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64378" w:rsidRDefault="00F64378" w:rsidP="007E7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 в поперечном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направлении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продольном направлении, </w:t>
            </w:r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hideMark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 19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 69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п.6.1.16.1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Максимальная масса пациента, </w:t>
            </w:r>
            <w:proofErr w:type="gram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</w:p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п.6.1.16.1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Электромагнитные тормоза для блокировки движения деки стола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безопасности, простоты и удобства использования оборудования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Автоматическое совмещение центра приемника и фокуса рентгеновской трубки при проведении прямых снимков в зоне стола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7.2  для расширения функциональных возможностей аппарата, позволяет </w:t>
            </w:r>
            <w:proofErr w:type="spell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отцентровать</w:t>
            </w:r>
            <w:proofErr w:type="spell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излучатель относительно расположения приемника в столе снимков.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Автоматическое синхронное перемещение приемника и излучателя (</w:t>
            </w:r>
            <w:proofErr w:type="spell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автотрекинг</w:t>
            </w:r>
            <w:proofErr w:type="spellEnd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7.2 для расширения функциональных возможностей аппарата, позволяет оперативно и точно установить излучатель и приемник в необходимую область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кспонометр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п.6.1.17.1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Продольное</w:t>
            </w:r>
            <w:proofErr w:type="gramEnd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перемещения приемника, мм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499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7.2 для расширения функциональных возможностей аппарата, позволяет выбрать область исследования без перемещения пациента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Съемный отсеивающий растр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57090-2016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Отношение растра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12:1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57090-2016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Пределы применения растра, </w:t>
            </w:r>
            <w:proofErr w:type="gramStart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120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57090-2016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16BB6" w:rsidRDefault="00F64378" w:rsidP="00F64378">
            <w:pPr>
              <w:pStyle w:val="affff7"/>
              <w:numPr>
                <w:ilvl w:val="0"/>
                <w:numId w:val="18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ламелей, </w:t>
            </w:r>
            <w:proofErr w:type="spellStart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</w:t>
            </w:r>
            <w:proofErr w:type="spellEnd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 </w:t>
            </w: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79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57090-2016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3752DD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52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11" w:type="dxa"/>
            <w:shd w:val="clear" w:color="auto" w:fill="auto"/>
            <w:hideMark/>
          </w:tcPr>
          <w:p w:rsidR="00F64378" w:rsidRPr="00F948B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48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Штатив для рентгенографии с рентгеновским излучателем и диафрагмой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п.6.1.16.2 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3752DD" w:rsidRDefault="00F64378" w:rsidP="00F64378">
            <w:pPr>
              <w:pStyle w:val="affff7"/>
              <w:numPr>
                <w:ilvl w:val="0"/>
                <w:numId w:val="19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F948B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ертикально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перемещени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излучателя от деки стола (фокусное расстояние), </w:t>
            </w:r>
            <w:proofErr w:type="gramStart"/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п.6.1.16.2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3752DD" w:rsidRDefault="00F64378" w:rsidP="00F64378">
            <w:pPr>
              <w:pStyle w:val="affff7"/>
              <w:numPr>
                <w:ilvl w:val="0"/>
                <w:numId w:val="19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F948B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оризонтально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перемещени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колонны с излучателем, </w:t>
            </w:r>
            <w:proofErr w:type="gramStart"/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п.6.1.16.2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3752DD" w:rsidRDefault="00F64378" w:rsidP="00F64378">
            <w:pPr>
              <w:pStyle w:val="affff7"/>
              <w:numPr>
                <w:ilvl w:val="0"/>
                <w:numId w:val="19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F948B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8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Расстояние от деки стола до приемника, </w:t>
            </w:r>
            <w:proofErr w:type="gramStart"/>
            <w:r w:rsidRPr="00F948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2126" w:type="dxa"/>
            <w:shd w:val="clear" w:color="000000" w:fill="FFFFFF"/>
            <w:noWrap/>
          </w:tcPr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п.6.1.16.2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3752DD" w:rsidRDefault="00F64378" w:rsidP="00F64378">
            <w:pPr>
              <w:pStyle w:val="affff7"/>
              <w:numPr>
                <w:ilvl w:val="0"/>
                <w:numId w:val="19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F948B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Г</w:t>
            </w:r>
            <w:r w:rsidRPr="00F948B0">
              <w:rPr>
                <w:rFonts w:ascii="Times New Roman" w:hAnsi="Times New Roman" w:cs="Times New Roman"/>
                <w:sz w:val="20"/>
                <w:szCs w:val="20"/>
              </w:rPr>
              <w:t>оризонтально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948B0">
              <w:rPr>
                <w:rFonts w:ascii="Times New Roman" w:hAnsi="Times New Roman" w:cs="Times New Roman"/>
                <w:sz w:val="20"/>
                <w:szCs w:val="20"/>
              </w:rPr>
              <w:t xml:space="preserve"> перемещени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948B0">
              <w:rPr>
                <w:rFonts w:ascii="Times New Roman" w:hAnsi="Times New Roman" w:cs="Times New Roman"/>
                <w:sz w:val="20"/>
                <w:szCs w:val="20"/>
              </w:rPr>
              <w:t xml:space="preserve"> излучателя, </w:t>
            </w:r>
            <w:proofErr w:type="gramStart"/>
            <w:r w:rsidRPr="00F948B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расширения функционала аппарата и упрощения укладки пациента.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3752DD" w:rsidRDefault="00F64378" w:rsidP="00F64378">
            <w:pPr>
              <w:pStyle w:val="affff7"/>
              <w:numPr>
                <w:ilvl w:val="0"/>
                <w:numId w:val="19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Функция сохранения фокусного расстояния 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 при вертика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льном движении излучателя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трекинг</w:t>
            </w:r>
            <w:proofErr w:type="spellEnd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7.2 для расширения функциональных возможностей аппарата. Позволяет сохранить нужное фокусное расстояние без дополнительных манипуляций лаборанта.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FA4E7D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A4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Рентгеновский излучатель с рентгеновской трубкой и диафрагмой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п.6.1.15.2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Теплоемкость излучателя, кДж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п.6.1.15.2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Двухфокусная рентгеновская трубка с вращающимся анодом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п.6.1.15.2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фокусных пятен, </w:t>
            </w:r>
            <w:proofErr w:type="gram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hideMark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более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0,6 </w:t>
            </w:r>
            <w:proofErr w:type="spellStart"/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0,6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1,2 </w:t>
            </w:r>
            <w:proofErr w:type="spellStart"/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1,2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п.6.1.15.2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Скорость вращения анода, </w:t>
            </w:r>
            <w:proofErr w:type="gram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  <w:proofErr w:type="gramEnd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п.6.1.15.2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размер радиационного поля,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(на расстоянии 100 см)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43 </w:t>
            </w:r>
            <w:proofErr w:type="spellStart"/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43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п.6.1.15.2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Светодиодный источник света в коллиматоре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ГОСТ Р 55772-2013 п. 7.2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изуализирует поле облучения перед снимком, позволяет лаборанту снизить лучевую нагрузку на пациента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Панель управления функциями колоны излучателя, размещенная на кожухе рентгеновской трубки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удобства и простоты эксплуатации аппарата при установки и перемещениях штатива излучателя и излучателя в пространстве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 колонны излучателя вокруг вертикальной оси, градусы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± 90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7.2 для возможности проведения исследований на каталке в свободном режиме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Поворот излучателя вокруг горизонтальной оси, градусы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±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7.2 для возможности проведения исследований в косых проекциях, а также на стойке снимков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Диагональ дисплея, дюймы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7.2 для ускорения процесса выбора, режимов, областей исследования и параметров экспозиции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Автоматическое измерение и отображение на мониторе фокусного расстояния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 w:val="restart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7.2 для оперативного подбора оптимального фокусного расстояния и угла наклона излучателя при проведении различных исследований, для лучшего восприятия информации лаборантом.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Автоматическое измерение и отображение на мониторе угла наклона излучателя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shd w:val="clear" w:color="auto" w:fill="FFFF00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FA4E7D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A4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цифровому приемнику рентгеновского излучения для стола и стойки снимков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Тип цифрового приемника рентгеновского изображения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sz w:val="20"/>
                <w:szCs w:val="20"/>
              </w:rPr>
              <w:t>Мобильный, беспроводной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ГОСТ Р 55772-2013 п. 7.2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ля обеспечения возможности съемки вне плоскости стола или стойки снимков (снимки на вытяжение, исследования </w:t>
            </w:r>
            <w:proofErr w:type="spell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маломобильных</w:t>
            </w:r>
            <w:proofErr w:type="spell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пациентов), а так же при работе с детскими креплениями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Тип сцинтиллятора цифрового приемника рентгеновского изображения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Цезий-Йод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ГОСТ Р 55772-2013 п. 7.2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ля обеспечения высокого качества получаемых снимком при снижение лучевой нагрузки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Количество пикселей при рентгенографии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3 072 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 2 560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п.6.1.15.4 б)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Размер пикселя, </w:t>
            </w:r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мкм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получения изображений высокого качества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Рабочий размер при рентгенографии, </w:t>
            </w:r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п.6.1.15.4 б)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Пространственное разрешение при рентгенографии, пар 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лин</w:t>
            </w:r>
            <w:proofErr w:type="spell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./мм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п.6.1.15.4 б)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вантование, бит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п.6.1.15.4 б)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Время получения изображения при рентгенографии, мс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п.6.1.15.4 б)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Доза на кадр при контрастной чувствительности 1% 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мкГр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п.6.1.15.4 б)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Квантовая эффективность, 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п.6.1.15.4 б)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равномерная нагрузка на детектор, </w:t>
            </w:r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ГОСТ Р 55772-2013 п. 7.2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озволяет выполнять узконаправленные исследования (мелких костей конечностей) в прямом контакте с поверхностью детектора. Значимо улучшает качество получаемых снимков и снижает риск повторных исследований.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Количество аккумуляторов, шт.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обеспечения бесперебойной работы детектора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Вес </w:t>
            </w:r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детектора</w:t>
            </w:r>
            <w:proofErr w:type="gram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 включая аккумулятор, кг.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ГОСТ Р 55772-2013 п. 7.2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ля удобства работы лаборанта во время перемещения из стола в стойку и т.д.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Зарядное устройство для одновременной подзарядки всех аккумуляторов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Наличие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ГОСТ Р 55772-2013 п. 7.2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беспечивает бесперебойною работу детектора на протяжении оптимального количества времени.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56477F" w:rsidRDefault="00F64378" w:rsidP="00F64378">
            <w:pPr>
              <w:pStyle w:val="affff7"/>
              <w:numPr>
                <w:ilvl w:val="0"/>
                <w:numId w:val="1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Встроенная память детектора, снимк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Необходимо для выполнение снимков при потери интернет соединения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4E2194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21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Второе </w:t>
            </w: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рабочее место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в соответствии с 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п.6.1.17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4E2194" w:rsidRDefault="00F64378" w:rsidP="00F64378">
            <w:pPr>
              <w:pStyle w:val="affff7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Стойка для вертикальной </w:t>
            </w: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рентгенографии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Установлено Заказчиком в соответствии с </w:t>
            </w: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п.6.1.17.1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4E2194" w:rsidRDefault="00F64378" w:rsidP="00F64378">
            <w:pPr>
              <w:pStyle w:val="affff7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Размер изображения в плоскости приемника рентгеновского изображения, </w:t>
            </w:r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п.6.1.17.1</w:t>
            </w:r>
          </w:p>
        </w:tc>
      </w:tr>
      <w:tr w:rsidR="00F64378" w:rsidRPr="0056477F" w:rsidTr="00A45547">
        <w:trPr>
          <w:trHeight w:val="1300"/>
        </w:trPr>
        <w:tc>
          <w:tcPr>
            <w:tcW w:w="709" w:type="dxa"/>
            <w:shd w:val="clear" w:color="auto" w:fill="auto"/>
            <w:noWrap/>
          </w:tcPr>
          <w:p w:rsidR="00F64378" w:rsidRPr="004E2194" w:rsidRDefault="00F64378" w:rsidP="00F64378">
            <w:pPr>
              <w:pStyle w:val="affff7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F948B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8B0">
              <w:rPr>
                <w:rFonts w:ascii="Times New Roman" w:hAnsi="Times New Roman" w:cs="Times New Roman"/>
                <w:sz w:val="20"/>
                <w:szCs w:val="20"/>
              </w:rPr>
              <w:t xml:space="preserve">Диапазон изменения высоты центра, </w:t>
            </w:r>
            <w:proofErr w:type="gramStart"/>
            <w:r w:rsidRPr="00F948B0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2126" w:type="dxa"/>
            <w:shd w:val="clear" w:color="auto" w:fill="auto"/>
            <w:noWrap/>
          </w:tcPr>
          <w:p w:rsidR="00F64378" w:rsidRPr="002F1BC7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уже </w:t>
            </w:r>
            <w:r w:rsidRPr="00F948B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948B0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п.6.1.17.1</w:t>
            </w:r>
          </w:p>
        </w:tc>
      </w:tr>
      <w:tr w:rsidR="00F64378" w:rsidRPr="0056477F" w:rsidTr="00A45547">
        <w:trPr>
          <w:trHeight w:val="551"/>
        </w:trPr>
        <w:tc>
          <w:tcPr>
            <w:tcW w:w="709" w:type="dxa"/>
            <w:shd w:val="clear" w:color="auto" w:fill="auto"/>
            <w:noWrap/>
          </w:tcPr>
          <w:p w:rsidR="00F64378" w:rsidRPr="004E2194" w:rsidRDefault="00F64378" w:rsidP="00F64378">
            <w:pPr>
              <w:pStyle w:val="affff7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F948B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8B0">
              <w:rPr>
                <w:rFonts w:ascii="Times New Roman" w:hAnsi="Times New Roman" w:cs="Times New Roman"/>
                <w:sz w:val="20"/>
                <w:szCs w:val="20"/>
              </w:rPr>
              <w:t>Наличие поворота приемника рентгеновского изображения</w:t>
            </w:r>
            <w:r w:rsidRPr="00F948B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3739FE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8B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 w:rsidRPr="00F948B0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 w:rsidRPr="00F948B0">
              <w:rPr>
                <w:rFonts w:ascii="Times New Roman" w:hAnsi="Times New Roman" w:cs="Times New Roman"/>
                <w:sz w:val="20"/>
                <w:szCs w:val="20"/>
              </w:rPr>
              <w:t xml:space="preserve">ет 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п.6.1.17.1</w:t>
            </w:r>
          </w:p>
        </w:tc>
      </w:tr>
      <w:tr w:rsidR="00F64378" w:rsidRPr="0056477F" w:rsidTr="00A45547">
        <w:trPr>
          <w:trHeight w:val="419"/>
        </w:trPr>
        <w:tc>
          <w:tcPr>
            <w:tcW w:w="709" w:type="dxa"/>
            <w:shd w:val="clear" w:color="auto" w:fill="auto"/>
            <w:noWrap/>
          </w:tcPr>
          <w:p w:rsidR="00F64378" w:rsidRPr="004E2194" w:rsidRDefault="00F64378" w:rsidP="00F64378">
            <w:pPr>
              <w:pStyle w:val="affff7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F948B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Экспонометр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п.6.1.17.1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4E2194" w:rsidRDefault="00F64378" w:rsidP="00F64378">
            <w:pPr>
              <w:pStyle w:val="affff7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F948B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Электромагнитные тормоза вертикального движения плоско-панельного детектора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безопасности и простоты и удобства использования оборудования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4E2194" w:rsidRDefault="00F64378" w:rsidP="00F64378">
            <w:pPr>
              <w:pStyle w:val="affff7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автоматического следования приемник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за движением излучателя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трекинг</w:t>
            </w:r>
            <w:proofErr w:type="spellEnd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7.2  для расширения функциональных возможностей аппарата, позволяет оперативно и точно установить излучатель и приемник в необходимую область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000000" w:fill="FFFFFF"/>
            <w:noWrap/>
          </w:tcPr>
          <w:p w:rsidR="00F64378" w:rsidRPr="004E2194" w:rsidRDefault="00F64378" w:rsidP="00F64378">
            <w:pPr>
              <w:pStyle w:val="affff7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647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Съемный отсеивающий растр стола снимков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57090-2016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000000" w:fill="FFFFFF"/>
            <w:noWrap/>
          </w:tcPr>
          <w:p w:rsidR="00F64378" w:rsidRPr="004E2194" w:rsidRDefault="00F64378" w:rsidP="00F64378">
            <w:pPr>
              <w:pStyle w:val="affff7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 растра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57090-2016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000000" w:fill="FFFFFF"/>
            <w:noWrap/>
          </w:tcPr>
          <w:p w:rsidR="00F64378" w:rsidRPr="004E2194" w:rsidRDefault="00F64378" w:rsidP="00F64378">
            <w:pPr>
              <w:pStyle w:val="affff7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Пределы применения растра, </w:t>
            </w:r>
            <w:proofErr w:type="gramStart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57090-2016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000000" w:fill="FFFFFF"/>
            <w:noWrap/>
          </w:tcPr>
          <w:p w:rsidR="00F64378" w:rsidRPr="004E2194" w:rsidRDefault="00F64378" w:rsidP="00F64378">
            <w:pPr>
              <w:pStyle w:val="affff7"/>
              <w:numPr>
                <w:ilvl w:val="0"/>
                <w:numId w:val="20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ламелей, </w:t>
            </w:r>
            <w:proofErr w:type="spellStart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</w:t>
            </w:r>
            <w:proofErr w:type="spellEnd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3827" w:type="dxa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57090-2016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4757E2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757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Рентгеновское питающее устройство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 генератора, кВт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п.6.1.18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Частота пульсации, кГц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1A73A8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оптимизации повторяемости заданных значении параметров экспозиции</w:t>
            </w:r>
          </w:p>
        </w:tc>
      </w:tr>
      <w:tr w:rsidR="00F64378" w:rsidRPr="0056477F" w:rsidTr="00A45547">
        <w:trPr>
          <w:trHeight w:val="1305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Диапазон анодного напряжения, кВ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уже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п.6.1.18</w:t>
            </w:r>
          </w:p>
        </w:tc>
      </w:tr>
      <w:tr w:rsidR="00F64378" w:rsidRPr="0056477F" w:rsidTr="00A45547">
        <w:trPr>
          <w:trHeight w:val="1278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Диапазон изменения количества электричества, 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2F1BC7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уже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п.6.1.18</w:t>
            </w:r>
          </w:p>
        </w:tc>
      </w:tr>
      <w:tr w:rsidR="00F64378" w:rsidRPr="0056477F" w:rsidTr="00A45547">
        <w:trPr>
          <w:trHeight w:val="1266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Диапазон изменения анодного тока при рентгенографии, мА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2F1BC7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уже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 700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возможности выбора и подбора оптимальных значений параметров экспозиции.</w:t>
            </w:r>
          </w:p>
        </w:tc>
      </w:tr>
      <w:tr w:rsidR="00F64378" w:rsidRPr="0056477F" w:rsidTr="00A45547">
        <w:trPr>
          <w:trHeight w:val="531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Минимальное время экспозиции, мс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п.6.1.18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Система 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автокалибровки</w:t>
            </w:r>
            <w:proofErr w:type="spell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 режимов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упрощения работы рентген лаборанта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Работа в режиме «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кВ-мА-Сек</w:t>
            </w:r>
            <w:proofErr w:type="spell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» (3-точечная система программирования)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расширения и подбора оптимальных значений параметров экспозиции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Работа в режиме «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кВ-мАс</w:t>
            </w:r>
            <w:proofErr w:type="spell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» (2-точечная система программирования)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расширения и подбора оптимальных значений параметров экспозиции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Работа в режиме «кВ» (1-точечная система программирования)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расширения и подбора оптимальных значений параметров экспозиции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Работа в режиме «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Органавтоматики</w:t>
            </w:r>
            <w:proofErr w:type="spell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расширения и подбора оптимальных значений параметров экспозиции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3-х канальное реле экспозиции с возможностью работы совместно с тремя ионизационными камерами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возможности подключения дополнительного приемника рентгеновского излучения и его работы с экспонометром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Сенсорная панель управления с диагональю экрана, дюйм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ускорения процесса выбора , режимов, областей </w:t>
            </w:r>
            <w:r w:rsidRPr="00CE32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исследования и параметров экспозиции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Язык индикации и маркировки органов управления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упрощения работы рентген лаборанта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Звуковая и световая индикация экспозиции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лучшего контроля процесса съемки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Выбор рабочих мест и размеров фокусных пятен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ускорения  выбора съемки на столе или стойке снимков и выбора оптимального фокусного пятна для каждого исследования</w:t>
            </w:r>
          </w:p>
        </w:tc>
      </w:tr>
      <w:tr w:rsidR="00F64378" w:rsidRPr="0056477F" w:rsidTr="00A45547">
        <w:trPr>
          <w:trHeight w:val="1427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Одновременная индикация на экране пульта: параметров рентгенографии, программ </w:t>
            </w:r>
            <w:proofErr w:type="spellStart"/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орган-автоматики</w:t>
            </w:r>
            <w:proofErr w:type="spellEnd"/>
            <w:proofErr w:type="gram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, анатомических укладок, мониторинга состояния излучателя, выбора полей автоматического экспонометра, и др.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ускорения и оптимизации работы рентген лаборанта при выборе параметров экспозиции, анатомической программы и д.р.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Индивидуальная коррекция параметров анатомических программ пользователем для каждого случая с возможностью сохранения для последующего использования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возможности подбора необходимых параметров экспозиции с последующей возможностью их сохранения в систему.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встраиваемых анатомических программ, </w:t>
            </w:r>
            <w:proofErr w:type="spellStart"/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упрощения и ускорения работы рентген лаборанта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Количество отображаемых цветных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ображений анатомических укладок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740B0">
              <w:rPr>
                <w:rFonts w:ascii="Times New Roman" w:hAnsi="Times New Roman" w:cs="Times New Roman"/>
                <w:sz w:val="20"/>
                <w:szCs w:val="20"/>
              </w:rPr>
              <w:t>пациента, шт.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упрощения и ускорения работы рентген лаборанта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Изображения анатомических укладок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визуализации различных укладок  и правильного позиционирования пациента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Педиатрические программы 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органоавтоматики</w:t>
            </w:r>
            <w:proofErr w:type="spellEnd"/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57090-2016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8548BE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48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111" w:type="dxa"/>
            <w:shd w:val="clear" w:color="000000" w:fill="FFFFFF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АРМ Рентген лаборанта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8548BE" w:rsidRDefault="00F64378" w:rsidP="00F64378">
            <w:pPr>
              <w:pStyle w:val="affff7"/>
              <w:numPr>
                <w:ilvl w:val="0"/>
                <w:numId w:val="2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Тактовая частота процессора, ГГц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п.6.1.15.5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8548BE" w:rsidRDefault="00F64378" w:rsidP="00F64378">
            <w:pPr>
              <w:pStyle w:val="affff7"/>
              <w:numPr>
                <w:ilvl w:val="0"/>
                <w:numId w:val="2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Объем оперативной памяти, Гбайт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п.6.1.15.5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8548BE" w:rsidRDefault="00F64378" w:rsidP="00F64378">
            <w:pPr>
              <w:pStyle w:val="affff7"/>
              <w:numPr>
                <w:ilvl w:val="0"/>
                <w:numId w:val="2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000000" w:fill="FFFFFF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Емкость жесткого диска, Тбайт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п.6.1.15.5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8548BE" w:rsidRDefault="00F64378" w:rsidP="00F64378">
            <w:pPr>
              <w:pStyle w:val="affff7"/>
              <w:numPr>
                <w:ilvl w:val="0"/>
                <w:numId w:val="2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Размер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монитора по диагонали, дюйм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п.6.1.15.5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8548BE" w:rsidRDefault="00F64378" w:rsidP="00F64378">
            <w:pPr>
              <w:pStyle w:val="affff7"/>
              <w:numPr>
                <w:ilvl w:val="0"/>
                <w:numId w:val="2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Размер матрицы, разрешение, пиксел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Не менее 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1920 </w:t>
            </w:r>
            <w:proofErr w:type="spellStart"/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х</w:t>
            </w:r>
            <w:proofErr w:type="spellEnd"/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1200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п.6.1.15.5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8548BE" w:rsidRDefault="00F64378" w:rsidP="00F64378">
            <w:pPr>
              <w:pStyle w:val="affff7"/>
              <w:numPr>
                <w:ilvl w:val="0"/>
                <w:numId w:val="2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Максимальная яркость экрана, кд/м</w:t>
            </w:r>
            <w:proofErr w:type="gramStart"/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ГОСТ Р 55772-2013 п. 7.2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ля обеспечения оптимальных значений яркости экрана монитора. Улучшает качество визуализации снимков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8548BE" w:rsidRDefault="00F64378" w:rsidP="00F64378">
            <w:pPr>
              <w:pStyle w:val="affff7"/>
              <w:numPr>
                <w:ilvl w:val="0"/>
                <w:numId w:val="2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Шаг пикселей, </w:t>
            </w:r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ГОСТ Р 55772-2013 п. 7.2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ля обеспечения лучшей визуализации мелких деталей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8548BE" w:rsidRDefault="00F64378" w:rsidP="00F64378">
            <w:pPr>
              <w:pStyle w:val="affff7"/>
              <w:numPr>
                <w:ilvl w:val="0"/>
                <w:numId w:val="21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Уровень контрастности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1000:1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лучшей различимости деталей изображения, и уменьшения утомляемости при работе с монитором.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C36A5C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A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АРМ Врача рентгенолога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</w:t>
            </w:r>
          </w:p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C36A5C" w:rsidRDefault="00F64378" w:rsidP="00F64378">
            <w:pPr>
              <w:pStyle w:val="affff7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Тактовая частота процессора, ГГц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п.6.1.15.5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C36A5C" w:rsidRDefault="00F64378" w:rsidP="00F64378">
            <w:pPr>
              <w:pStyle w:val="affff7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Объем оперативной памяти, Гбайт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п.6.1.15.5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C36A5C" w:rsidRDefault="00F64378" w:rsidP="00F64378">
            <w:pPr>
              <w:pStyle w:val="affff7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Емкость жесткого диска, Тбайт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п.6.1.15.5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C36A5C" w:rsidRDefault="00F64378" w:rsidP="00F64378">
            <w:pPr>
              <w:pStyle w:val="affff7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Размер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монитора по диагонали, дюйм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п.6.1.15.5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C36A5C" w:rsidRDefault="00F64378" w:rsidP="00F64378">
            <w:pPr>
              <w:pStyle w:val="affff7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Размер матрицы, разрешение, пиксел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Не менее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1920 </w:t>
            </w:r>
            <w:proofErr w:type="spellStart"/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х</w:t>
            </w:r>
            <w:proofErr w:type="spellEnd"/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1200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п.6.1.15.5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C36A5C" w:rsidRDefault="00F64378" w:rsidP="00F64378">
            <w:pPr>
              <w:pStyle w:val="affff7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Максимальная яркость экрана, кд/м</w:t>
            </w:r>
            <w:proofErr w:type="gramStart"/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ГОСТ Р 55772-2013 п. 7.2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ля обеспечения оптимальных значений яркости экрана монитора. Улучшает качество визуализации снимков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C36A5C" w:rsidRDefault="00F64378" w:rsidP="00F64378">
            <w:pPr>
              <w:pStyle w:val="affff7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Шаг пикселей, </w:t>
            </w:r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ГОСТ Р 55772-2013 п. 7.2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ля обеспечения лучшей визуализации мелких деталей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C36A5C" w:rsidRDefault="00F64378" w:rsidP="00F64378">
            <w:pPr>
              <w:pStyle w:val="affff7"/>
              <w:numPr>
                <w:ilvl w:val="0"/>
                <w:numId w:val="22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Уровень контрастности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1000:1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7.2 для лучшей различимости деталей изображения, и уменьшения утомляемости при работе с монитором.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C36A5C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6A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F64378" w:rsidRPr="00D92A78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A78">
              <w:rPr>
                <w:rFonts w:ascii="Times New Roman" w:hAnsi="Times New Roman" w:cs="Times New Roman"/>
                <w:sz w:val="20"/>
                <w:szCs w:val="20"/>
              </w:rPr>
              <w:t>Специальное программное обеспечение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FC4655" w:rsidRDefault="00F64378" w:rsidP="00F64378">
            <w:pPr>
              <w:pStyle w:val="affff7"/>
              <w:numPr>
                <w:ilvl w:val="0"/>
                <w:numId w:val="2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Специальное программное обеспечение 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(СПО) </w:t>
            </w:r>
            <w:r w:rsidRPr="0056477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для АРМ врача и АРМ рентген лаборанта: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FC4655" w:rsidRDefault="00F64378" w:rsidP="00F64378">
            <w:pPr>
              <w:pStyle w:val="affff7"/>
              <w:numPr>
                <w:ilvl w:val="0"/>
                <w:numId w:val="2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Язык отображения информации 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для облегчения работы и лучшего восприятия информации </w:t>
            </w: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рентген лаборантом и врачом рентгенолога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FC4655" w:rsidRDefault="00F64378" w:rsidP="00F64378">
            <w:pPr>
              <w:pStyle w:val="affff7"/>
              <w:numPr>
                <w:ilvl w:val="0"/>
                <w:numId w:val="2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СПО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аппаратно-программного аппарата 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обеспечива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ет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регистрацию, обработку, хранение, вывод на печать и передачу медицинских изображений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Р 55772-2013 п. 6.1.8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 получения оптимального функционала программного обеспечения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СПО 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обеспечива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ет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современную цифровую технологию получения изображений (рентгенограмм) пациентов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для получения качественных изображений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СПО п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оддержива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е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т базу данных (пациенты/рентгенограммы) с возможностью ее экспорта/импорта в международном формате «DICOM»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Р 55772-2013 п. 6.1.8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ля возможности получения и передачи исследований согласно международному медицинскому стандарту </w:t>
            </w: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DICOM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СПО 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обеспечива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ет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расширенный поиск пациентов и их данных по полям базы данных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для удобства поиска по разным критериям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СПО осуществляет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архивирование изображений и сопроводительных данных на жестком диске, а также чтение/запись изображений со сменных носителей информации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для передачи информации и получения от других ЛПУ, создания и обращения к архивам пациентов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СПО осуществляет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распечатку выбранных изображений и сопроводительных данных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для печати заключений прикрепления к бумажным карточкам пациентов и прикрепления к направлениям на госпитализацию и т.д.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3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СПО 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обеспечива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ет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электронное формирование медицинских документов, содержащих полученные рентгенограммы и сопровождающую их текстовую информацию (данные о пациенте, заключение по результатам обследования с использованием шаблонов и пр.)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Р 55772-2013 п. 6.1.8 для сокращения времени на создание шаблонных описаний по пациентам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следствии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чего увеличения пропускной способности Врача рентгенолога/</w:t>
            </w:r>
            <w:proofErr w:type="spell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рентгенолаборанта</w:t>
            </w:r>
            <w:proofErr w:type="spellEnd"/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06D1D" w:rsidRDefault="00F64378" w:rsidP="007E7D9A">
            <w:pPr>
              <w:pStyle w:val="affff7"/>
              <w:ind w:left="0"/>
              <w:rPr>
                <w:b/>
                <w:color w:val="000000"/>
                <w:sz w:val="20"/>
              </w:rPr>
            </w:pPr>
            <w:r w:rsidRPr="00706D1D">
              <w:rPr>
                <w:b/>
                <w:color w:val="000000"/>
                <w:sz w:val="20"/>
              </w:rPr>
              <w:t>11.</w:t>
            </w: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Требования к СПО по обеспечению функционирования базы данных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Ввод и хранение данных о пациентах: </w:t>
            </w:r>
            <w:proofErr w:type="gramStart"/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ФИО, дата рождения, пол, адрес, № страхового полиса, страховая компания, адрес места работы и профессия, а также: вид, дата, время, параметры обследования</w:t>
            </w:r>
            <w:proofErr w:type="gramEnd"/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Необходимо для создания электронной карточки клиента и хранения всей необходимой информации относящейся к обследованию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Формирование данных обследования с сохранением изображений, даты и названия обследования, автоматически определяемой эффективной дозы облучения, причины обращения, диагноза и рентгенологического заключения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необходимо для формирования информативной базы данных обследований 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Возможность архивирования данных обследований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Необходимо для формирования архивов 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Осуществление поиска данных предыдущих обследований пациента и их объединение с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данными текущего обследования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Необходимо для создания электронной карточки клиента и хранения всей необходимой информации относящейся к обследованию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Печать изображений и сопровождающей информации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необходимо для прикрепления к бумажным карточкам пациентов и прикрепления к направлениям на госпитализацию и т.д.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Просмотр изображений из архива, в т.ч. за определенный период времени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Необходимо для работы специалиста и установки положительной/отрицательной динамики при лечении пациента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Автоматическое составление списка пациентов (за определенный период времени)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Необходимо для формирования статистических отчетов 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2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Составление стандартизированных статистических отчетов и справок о проведенных обследованиях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6.1.8 Необходимо для формирования статистических отчетов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706D1D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D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Требования к СПО по обработке изображений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Инвертирование («негатив/позитив»)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 w:val="restart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Необходимо для работы специалиста с изображением, выделения зоны интереса и корректировки </w:t>
            </w: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изображения для получения необходимой информации со снимка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Изменение яркости и контрастности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Масштабирование фрагментов изображения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Увеличение яркости и масштаба фрагмента изображения в выделенной и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перемещаемой оператором зоне интереса (режим «Лупа»)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Определение координат, расстояний, площадей, углов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Необходимо при работе специалиста для расчета и определения отклонений от нормы, динамики изменений в ходе лечения и т.д.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4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Arial Unicode MS" w:hAnsi="Times New Roman" w:cs="Times New Roman"/>
                <w:sz w:val="20"/>
                <w:szCs w:val="20"/>
              </w:rPr>
              <w:t>Стандартная статистическая обработка в выделенной зоне интереса произвольной формы (число пикселей, среднее, минимум/максимум, СКО, вывод гистограмм яркостей в заданной зоне интереса)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</w:t>
            </w:r>
          </w:p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расширения функциональных возможностей и правильной постановки диагнозов.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3845F4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45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/>
                <w:sz w:val="20"/>
                <w:szCs w:val="20"/>
              </w:rPr>
              <w:t>Пакет специализированных измерений скелета и позвоночника АРМ врача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55772-2013 п. 6.1.8 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3845F4" w:rsidRDefault="00F64378" w:rsidP="00F64378">
            <w:pPr>
              <w:pStyle w:val="affff7"/>
              <w:numPr>
                <w:ilvl w:val="0"/>
                <w:numId w:val="2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Оценка сколиоза: измерение углов между рёбрами и позвоночником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6.1.8 Необходимо при работе специалиста для расчета и определения отклонений от нормы, динамики изменений в ходе лечения и т.д.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3845F4" w:rsidRDefault="00F64378" w:rsidP="00F64378">
            <w:pPr>
              <w:pStyle w:val="affff7"/>
              <w:numPr>
                <w:ilvl w:val="0"/>
                <w:numId w:val="2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Измерение параметров смещения позвонков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99"/>
        </w:trPr>
        <w:tc>
          <w:tcPr>
            <w:tcW w:w="709" w:type="dxa"/>
            <w:shd w:val="clear" w:color="auto" w:fill="auto"/>
            <w:noWrap/>
          </w:tcPr>
          <w:p w:rsidR="00F64378" w:rsidRPr="003845F4" w:rsidRDefault="00F64378" w:rsidP="00F64378">
            <w:pPr>
              <w:pStyle w:val="affff7"/>
              <w:numPr>
                <w:ilvl w:val="0"/>
                <w:numId w:val="2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Измерение расстояния до отвеса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3845F4" w:rsidRDefault="00F64378" w:rsidP="00F64378">
            <w:pPr>
              <w:pStyle w:val="affff7"/>
              <w:numPr>
                <w:ilvl w:val="0"/>
                <w:numId w:val="2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Измерение характерных углов тазовых костей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3845F4" w:rsidRDefault="00F64378" w:rsidP="00F64378">
            <w:pPr>
              <w:pStyle w:val="affff7"/>
              <w:numPr>
                <w:ilvl w:val="0"/>
                <w:numId w:val="2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Измерение угла между двумя произвольными отрезками</w:t>
            </w:r>
          </w:p>
        </w:tc>
        <w:tc>
          <w:tcPr>
            <w:tcW w:w="2126" w:type="dxa"/>
            <w:shd w:val="clear" w:color="auto" w:fill="auto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401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3845F4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845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Дополнительное оборудование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 w:val="restart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6.1.9 Установлено в соответствии с потребностями Заказчика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Лазерный черно-белый принтер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(разрешение не менее 1200 </w:t>
            </w:r>
            <w:proofErr w:type="spell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dpi</w:t>
            </w:r>
            <w:proofErr w:type="spellEnd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формат А</w:t>
            </w:r>
            <w:proofErr w:type="gram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офисная бумага)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347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 бесперебойного питания, </w:t>
            </w:r>
            <w:proofErr w:type="spellStart"/>
            <w:proofErr w:type="gram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Фартук рентгенозащитный односторонний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Воротник рентгенозащитный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Передник рентгенозащитный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рентгенозащитных </w:t>
            </w:r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 (7 предметов)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Фартук рентген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озащитный односторонний детский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422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Юбка рентгенозащитная детская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Воротник рентгенозащитный детский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Накидка (пел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ерина) рентгенозащитная детская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редник рентгенозащитный детский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331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</w:t>
            </w:r>
            <w:proofErr w:type="spell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микропедиатрии</w:t>
            </w:r>
            <w:proofErr w:type="spellEnd"/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377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5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мебели для ра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бочих станций, </w:t>
            </w:r>
            <w:proofErr w:type="spellStart"/>
            <w:proofErr w:type="gram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более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685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FD2C04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2C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Устройство для печати диагностических изображений на пленке (медицинский DICOM-принтер)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411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FD2C04" w:rsidRDefault="00F64378" w:rsidP="00F64378">
            <w:pPr>
              <w:pStyle w:val="affff7"/>
              <w:numPr>
                <w:ilvl w:val="0"/>
                <w:numId w:val="2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DICOM-совместимость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FD2C04" w:rsidRDefault="00F64378" w:rsidP="00F64378">
            <w:pPr>
              <w:pStyle w:val="affff7"/>
              <w:numPr>
                <w:ilvl w:val="0"/>
                <w:numId w:val="2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Геометрическая разрешающая 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дюйм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FD2C04" w:rsidRDefault="00F64378" w:rsidP="00F64378">
            <w:pPr>
              <w:pStyle w:val="affff7"/>
              <w:numPr>
                <w:ilvl w:val="0"/>
                <w:numId w:val="2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Контрастная разрешающая способность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FD2C04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2C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Многофункциональное педиатрическое кресло для позиционирования детей при рентгенографии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 w:val="restart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Установлено Заказчиком в соответствии с п.5.5 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57090 2016 и в соответствии со спецификой работы ЛПУ (дети)</w:t>
            </w:r>
          </w:p>
          <w:p w:rsidR="00F64378" w:rsidRPr="00CE3220" w:rsidRDefault="00F64378" w:rsidP="007E7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Обеспечивает возможность правильного позиционирования пациентов в минимальные сроки.</w:t>
            </w:r>
          </w:p>
          <w:p w:rsidR="00F64378" w:rsidRPr="00CE3220" w:rsidRDefault="00F64378" w:rsidP="007E7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Уменьшает процент брака за счет правильного позиционирования и жесткой фиксации.</w:t>
            </w:r>
          </w:p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Снижает риск повторного облучения</w:t>
            </w:r>
          </w:p>
        </w:tc>
      </w:tr>
      <w:tr w:rsidR="00F64378" w:rsidRPr="0056477F" w:rsidTr="00A45547">
        <w:trPr>
          <w:trHeight w:val="327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FD2C04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2C04">
              <w:rPr>
                <w:rFonts w:ascii="Times New Roman" w:hAnsi="Times New Roman" w:cs="Times New Roman"/>
                <w:sz w:val="20"/>
                <w:szCs w:val="20"/>
              </w:rPr>
              <w:t>Декларация о соответствии или Сертификат соответствия или документ, подтверждающий отсутствие декларации о соответствии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Указать тип</w:t>
            </w:r>
          </w:p>
        </w:tc>
        <w:tc>
          <w:tcPr>
            <w:tcW w:w="3827" w:type="dxa"/>
            <w:vMerge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558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Основание с крестовиной на фиксирующихся колесах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F948B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8B0">
              <w:rPr>
                <w:rFonts w:ascii="Times New Roman" w:hAnsi="Times New Roman" w:cs="Times New Roman"/>
                <w:sz w:val="20"/>
                <w:szCs w:val="20"/>
              </w:rPr>
              <w:t>Поддерживаемые форматы кассет и плоско панельных детекторов от 18х24 до 35х43 см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571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F948B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8B0">
              <w:rPr>
                <w:rFonts w:ascii="Times New Roman" w:hAnsi="Times New Roman" w:cs="Times New Roman"/>
                <w:sz w:val="20"/>
                <w:szCs w:val="20"/>
              </w:rPr>
              <w:t>Мобильное крепление, обеспечивающее съёмку в прямой и боковой проекциях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Предназначено для позиционирования детей </w:t>
            </w: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возрастом от 0 до 4 лет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457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Гипоаллергенный</w:t>
            </w:r>
            <w:proofErr w:type="spellEnd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материал крепления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Вращение крепления вокруг вертикальной оси, градус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Съёмный кронштейн для прямых и боковых проекций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Диапазон перемещения кронштейна для прямых проекции, </w:t>
            </w:r>
            <w:proofErr w:type="gramStart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 уже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325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Диапазон перемещения кронштейна </w:t>
            </w:r>
            <w:proofErr w:type="spellStart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кассетодержателя</w:t>
            </w:r>
            <w:proofErr w:type="spellEnd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боковых проекции, </w:t>
            </w:r>
            <w:proofErr w:type="gramStart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 уже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325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Диапазон регулировки высоты съёмного сидения, </w:t>
            </w:r>
            <w:proofErr w:type="gramStart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 уже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521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Подвижная спинка с возможностью фиксации головы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331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Диапазон перемещения высоты спинки, </w:t>
            </w:r>
            <w:proofErr w:type="gramStart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DE6EB1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 уже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465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съёмных сидений различных типоразмеров, </w:t>
            </w:r>
            <w:proofErr w:type="spellStart"/>
            <w:proofErr w:type="gramStart"/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Ремень для фиксации подбородка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Ремень для фиксации туловища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Ремень для фиксации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6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Ремень для фиксации ног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266636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6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Платформа для боковых проекций при исследовании детей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 w:val="restart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3220">
              <w:rPr>
                <w:rFonts w:ascii="Times New Roman" w:hAnsi="Times New Roman" w:cs="Times New Roman"/>
                <w:sz w:val="18"/>
                <w:szCs w:val="18"/>
              </w:rPr>
              <w:t xml:space="preserve"> 55772-2013 п. 6.1.9 Установлено Заказчиком в соответствии со спецификой работы ЛПУ (дети)</w:t>
            </w:r>
          </w:p>
          <w:p w:rsidR="00F64378" w:rsidRPr="00CE3220" w:rsidRDefault="00F64378" w:rsidP="007E7D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Обеспечивает возможность правильного позиционирования пациентов в минимальные сроки.</w:t>
            </w:r>
          </w:p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hAnsi="Times New Roman" w:cs="Times New Roman"/>
                <w:sz w:val="18"/>
                <w:szCs w:val="18"/>
              </w:rPr>
              <w:t>Уменьшает процент брака за счет правильного позиционирования.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7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ступеней платформы, </w:t>
            </w:r>
            <w:proofErr w:type="spellStart"/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7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нагрузка на платформу, </w:t>
            </w:r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7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мест под установку приемников рентгеновского излучения, </w:t>
            </w:r>
            <w:proofErr w:type="spellStart"/>
            <w:proofErr w:type="gram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7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Встроенные колеса для перемещения платформы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7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Гипоаллергенный</w:t>
            </w:r>
            <w:proofErr w:type="spell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крепления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7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Совместимость с мобильными и беспроводными </w:t>
            </w:r>
            <w:proofErr w:type="spellStart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плоскопанельными</w:t>
            </w:r>
            <w:proofErr w:type="spell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 xml:space="preserve"> детекторами, кассетами оцифровщиков и классическими пленочными кассетами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</w:tcPr>
          <w:p w:rsidR="00F64378" w:rsidRPr="006D40B3" w:rsidRDefault="00F64378" w:rsidP="00F64378">
            <w:pPr>
              <w:pStyle w:val="affff7"/>
              <w:numPr>
                <w:ilvl w:val="0"/>
                <w:numId w:val="17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Размеры верхней платформы: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, см</w:t>
            </w:r>
          </w:p>
        </w:tc>
        <w:tc>
          <w:tcPr>
            <w:tcW w:w="2126" w:type="dxa"/>
            <w:shd w:val="clear" w:color="000000" w:fill="FFFFFF"/>
            <w:noWrap/>
          </w:tcPr>
          <w:p w:rsidR="00F64378" w:rsidRDefault="00F64378" w:rsidP="007E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7" w:type="dxa"/>
            <w:vMerge/>
            <w:shd w:val="clear" w:color="auto" w:fill="auto"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1D6A9D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D6A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Характеристики сети питания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3827" w:type="dxa"/>
            <w:vMerge w:val="restart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6.1.19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1D6A9D" w:rsidRDefault="00F64378" w:rsidP="00F64378">
            <w:pPr>
              <w:pStyle w:val="affff7"/>
              <w:numPr>
                <w:ilvl w:val="0"/>
                <w:numId w:val="27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Напряжение питания, </w:t>
            </w:r>
            <w:proofErr w:type="gram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380±10%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1D6A9D" w:rsidRDefault="00F64378" w:rsidP="00F64378">
            <w:pPr>
              <w:pStyle w:val="affff7"/>
              <w:numPr>
                <w:ilvl w:val="0"/>
                <w:numId w:val="27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Частота, </w:t>
            </w:r>
            <w:proofErr w:type="gramStart"/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Гц</w:t>
            </w:r>
            <w:proofErr w:type="gramEnd"/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1D6A9D" w:rsidRDefault="00F64378" w:rsidP="00F64378">
            <w:pPr>
              <w:pStyle w:val="affff7"/>
              <w:numPr>
                <w:ilvl w:val="0"/>
                <w:numId w:val="27"/>
              </w:numPr>
              <w:rPr>
                <w:color w:val="000000"/>
                <w:sz w:val="20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Максимальное сопротивление, Ом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1D6A9D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D6A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измерения для контроля доз облучения пациента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 w:val="restart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</w:t>
            </w:r>
            <w:proofErr w:type="spell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6.1.15.7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Интегрированное устройство расчёта эффективной эквивалентной дозы согласно МУ 2.6.1.2944-11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827" w:type="dxa"/>
            <w:vMerge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1D6A9D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D6A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Гарантийный срок эксплуатации,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 24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6.2</w:t>
            </w:r>
          </w:p>
        </w:tc>
      </w:tr>
      <w:tr w:rsidR="00F64378" w:rsidRPr="0056477F" w:rsidTr="00A45547">
        <w:trPr>
          <w:trHeight w:val="20"/>
        </w:trPr>
        <w:tc>
          <w:tcPr>
            <w:tcW w:w="709" w:type="dxa"/>
            <w:shd w:val="clear" w:color="auto" w:fill="auto"/>
            <w:noWrap/>
            <w:hideMark/>
          </w:tcPr>
          <w:p w:rsidR="00F64378" w:rsidRPr="001D6A9D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D6A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111" w:type="dxa"/>
            <w:shd w:val="clear" w:color="auto" w:fill="auto"/>
            <w:hideMark/>
          </w:tcPr>
          <w:p w:rsidR="00F64378" w:rsidRPr="0056477F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4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Нормативный срок эксплуатации, лет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F64378" w:rsidRPr="0056477F" w:rsidRDefault="00F64378" w:rsidP="007E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Pr="005647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auto"/>
            <w:hideMark/>
          </w:tcPr>
          <w:p w:rsidR="00F64378" w:rsidRPr="00CE3220" w:rsidRDefault="00F64378" w:rsidP="007E7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E32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55772-2013 п. 6.2.1</w:t>
            </w:r>
          </w:p>
        </w:tc>
      </w:tr>
    </w:tbl>
    <w:p w:rsidR="002C04E8" w:rsidRPr="00C236D0" w:rsidRDefault="002C04E8" w:rsidP="002C04E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0E1" w:rsidRPr="005910E1" w:rsidRDefault="005910E1" w:rsidP="005910E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vertAlign w:val="superscript"/>
          <w:lang w:eastAsia="ru-RU"/>
        </w:rPr>
      </w:pPr>
    </w:p>
    <w:sectPr w:rsidR="005910E1" w:rsidRPr="005910E1" w:rsidSect="00A455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C83A6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82825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1EFA1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6EB0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CE6D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50809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5A629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F07F6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268F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EC151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432CA"/>
    <w:multiLevelType w:val="hybridMultilevel"/>
    <w:tmpl w:val="25627766"/>
    <w:lvl w:ilvl="0" w:tplc="8C949BA8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B42A8C"/>
    <w:multiLevelType w:val="hybridMultilevel"/>
    <w:tmpl w:val="055C173A"/>
    <w:lvl w:ilvl="0" w:tplc="5AB4025C">
      <w:start w:val="1"/>
      <w:numFmt w:val="decimal"/>
      <w:lvlText w:val="14.%1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B734B"/>
    <w:multiLevelType w:val="hybridMultilevel"/>
    <w:tmpl w:val="C03C650A"/>
    <w:lvl w:ilvl="0" w:tplc="A44A4008">
      <w:start w:val="1"/>
      <w:numFmt w:val="decimal"/>
      <w:lvlText w:val="12.%1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7231D"/>
    <w:multiLevelType w:val="hybridMultilevel"/>
    <w:tmpl w:val="D576BD5A"/>
    <w:lvl w:ilvl="0" w:tplc="AE28B390">
      <w:start w:val="1"/>
      <w:numFmt w:val="decimal"/>
      <w:lvlText w:val="16.%1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E03E7"/>
    <w:multiLevelType w:val="hybridMultilevel"/>
    <w:tmpl w:val="E9BC94E2"/>
    <w:lvl w:ilvl="0" w:tplc="747E7BB8">
      <w:start w:val="1"/>
      <w:numFmt w:val="decimal"/>
      <w:lvlText w:val="8.%1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342C5A"/>
    <w:multiLevelType w:val="hybridMultilevel"/>
    <w:tmpl w:val="57DABAB4"/>
    <w:lvl w:ilvl="0" w:tplc="2F88BE98">
      <w:start w:val="1"/>
      <w:numFmt w:val="decimal"/>
      <w:lvlText w:val="4.%1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87435"/>
    <w:multiLevelType w:val="hybridMultilevel"/>
    <w:tmpl w:val="44A4C574"/>
    <w:lvl w:ilvl="0" w:tplc="91481140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4B4109"/>
    <w:multiLevelType w:val="hybridMultilevel"/>
    <w:tmpl w:val="B3287220"/>
    <w:lvl w:ilvl="0" w:tplc="9C8062F0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4EAA"/>
    <w:multiLevelType w:val="hybridMultilevel"/>
    <w:tmpl w:val="BB9494E6"/>
    <w:lvl w:ilvl="0" w:tplc="23827A0C">
      <w:start w:val="1"/>
      <w:numFmt w:val="decimal"/>
      <w:lvlText w:val="1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8762B"/>
    <w:multiLevelType w:val="hybridMultilevel"/>
    <w:tmpl w:val="65E2F764"/>
    <w:lvl w:ilvl="0" w:tplc="66880314">
      <w:start w:val="1"/>
      <w:numFmt w:val="decimal"/>
      <w:lvlText w:val="17.%1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F3918"/>
    <w:multiLevelType w:val="hybridMultilevel"/>
    <w:tmpl w:val="773804D4"/>
    <w:lvl w:ilvl="0" w:tplc="A7ECB822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686075"/>
    <w:multiLevelType w:val="hybridMultilevel"/>
    <w:tmpl w:val="60D666EC"/>
    <w:lvl w:ilvl="0" w:tplc="DA9C175E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1520F"/>
    <w:multiLevelType w:val="hybridMultilevel"/>
    <w:tmpl w:val="3AA0561A"/>
    <w:lvl w:ilvl="0" w:tplc="971A46CA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1E276B"/>
    <w:multiLevelType w:val="hybridMultilevel"/>
    <w:tmpl w:val="A2647C5A"/>
    <w:lvl w:ilvl="0" w:tplc="FA80AC6C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7812E1"/>
    <w:multiLevelType w:val="hybridMultilevel"/>
    <w:tmpl w:val="C03070C2"/>
    <w:lvl w:ilvl="0" w:tplc="4372F0FE">
      <w:start w:val="1"/>
      <w:numFmt w:val="decimal"/>
      <w:lvlText w:val="18.%1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BC1320"/>
    <w:multiLevelType w:val="hybridMultilevel"/>
    <w:tmpl w:val="7360C7D4"/>
    <w:lvl w:ilvl="0" w:tplc="4F5E2694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E138A0"/>
    <w:multiLevelType w:val="hybridMultilevel"/>
    <w:tmpl w:val="5D749ED6"/>
    <w:lvl w:ilvl="0" w:tplc="02DE72BE">
      <w:start w:val="1"/>
      <w:numFmt w:val="decimal"/>
      <w:lvlText w:val="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2"/>
  </w:num>
  <w:num w:numId="13">
    <w:abstractNumId w:val="17"/>
  </w:num>
  <w:num w:numId="14">
    <w:abstractNumId w:val="12"/>
  </w:num>
  <w:num w:numId="15">
    <w:abstractNumId w:val="11"/>
  </w:num>
  <w:num w:numId="16">
    <w:abstractNumId w:val="13"/>
  </w:num>
  <w:num w:numId="17">
    <w:abstractNumId w:val="19"/>
  </w:num>
  <w:num w:numId="18">
    <w:abstractNumId w:val="21"/>
  </w:num>
  <w:num w:numId="19">
    <w:abstractNumId w:val="23"/>
  </w:num>
  <w:num w:numId="20">
    <w:abstractNumId w:val="20"/>
  </w:num>
  <w:num w:numId="21">
    <w:abstractNumId w:val="14"/>
  </w:num>
  <w:num w:numId="22">
    <w:abstractNumId w:val="10"/>
  </w:num>
  <w:num w:numId="23">
    <w:abstractNumId w:val="18"/>
  </w:num>
  <w:num w:numId="24">
    <w:abstractNumId w:val="16"/>
  </w:num>
  <w:num w:numId="25">
    <w:abstractNumId w:val="25"/>
  </w:num>
  <w:num w:numId="26">
    <w:abstractNumId w:val="26"/>
  </w:num>
  <w:num w:numId="27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32E2"/>
    <w:rsid w:val="00006F5D"/>
    <w:rsid w:val="000705AB"/>
    <w:rsid w:val="000847B3"/>
    <w:rsid w:val="000F2145"/>
    <w:rsid w:val="002C04E8"/>
    <w:rsid w:val="00540A74"/>
    <w:rsid w:val="005904E3"/>
    <w:rsid w:val="005910E1"/>
    <w:rsid w:val="005A3057"/>
    <w:rsid w:val="006638EE"/>
    <w:rsid w:val="007E7D9A"/>
    <w:rsid w:val="008254EB"/>
    <w:rsid w:val="008F363A"/>
    <w:rsid w:val="00916E6C"/>
    <w:rsid w:val="009932E2"/>
    <w:rsid w:val="00A45547"/>
    <w:rsid w:val="00AA07BE"/>
    <w:rsid w:val="00B53205"/>
    <w:rsid w:val="00BC3F20"/>
    <w:rsid w:val="00C236D0"/>
    <w:rsid w:val="00E85F77"/>
    <w:rsid w:val="00F24412"/>
    <w:rsid w:val="00F6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E-mail Signature" w:uiPriority="99"/>
    <w:lsdException w:name="HTML Top of Form" w:uiPriority="99"/>
    <w:lsdException w:name="HTML Bottom of Form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6E6C"/>
  </w:style>
  <w:style w:type="paragraph" w:styleId="1">
    <w:name w:val="heading 1"/>
    <w:basedOn w:val="a1"/>
    <w:next w:val="a1"/>
    <w:link w:val="10"/>
    <w:qFormat/>
    <w:rsid w:val="002C04E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1">
    <w:name w:val="heading 2"/>
    <w:basedOn w:val="a1"/>
    <w:next w:val="a1"/>
    <w:link w:val="22"/>
    <w:qFormat/>
    <w:rsid w:val="002C04E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1">
    <w:name w:val="heading 3"/>
    <w:basedOn w:val="a1"/>
    <w:next w:val="a1"/>
    <w:link w:val="32"/>
    <w:qFormat/>
    <w:rsid w:val="002C04E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1">
    <w:name w:val="heading 4"/>
    <w:basedOn w:val="a1"/>
    <w:next w:val="a1"/>
    <w:link w:val="42"/>
    <w:qFormat/>
    <w:rsid w:val="002C04E8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1">
    <w:name w:val="heading 5"/>
    <w:basedOn w:val="a1"/>
    <w:next w:val="a1"/>
    <w:link w:val="52"/>
    <w:qFormat/>
    <w:rsid w:val="002C04E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2C04E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2C04E8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2C04E8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2C04E8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BC3F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2"/>
    <w:qFormat/>
    <w:rsid w:val="008254EB"/>
    <w:rPr>
      <w:b/>
      <w:bCs/>
    </w:rPr>
  </w:style>
  <w:style w:type="character" w:customStyle="1" w:styleId="10">
    <w:name w:val="Заголовок 1 Знак"/>
    <w:basedOn w:val="a2"/>
    <w:link w:val="1"/>
    <w:rsid w:val="002C04E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2">
    <w:name w:val="Заголовок 2 Знак"/>
    <w:basedOn w:val="a2"/>
    <w:link w:val="21"/>
    <w:rsid w:val="002C04E8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2">
    <w:name w:val="Заголовок 3 Знак"/>
    <w:basedOn w:val="a2"/>
    <w:link w:val="31"/>
    <w:rsid w:val="002C04E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2">
    <w:name w:val="Заголовок 4 Знак"/>
    <w:basedOn w:val="a2"/>
    <w:link w:val="41"/>
    <w:rsid w:val="002C04E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2">
    <w:name w:val="Заголовок 5 Знак"/>
    <w:basedOn w:val="a2"/>
    <w:link w:val="51"/>
    <w:rsid w:val="002C04E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2C04E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2C04E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2C04E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2C04E8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-1">
    <w:name w:val="абзац-1"/>
    <w:basedOn w:val="a1"/>
    <w:rsid w:val="002C04E8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1"/>
    <w:link w:val="a8"/>
    <w:uiPriority w:val="99"/>
    <w:rsid w:val="002C04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2"/>
    <w:link w:val="a7"/>
    <w:uiPriority w:val="99"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2"/>
    <w:rsid w:val="002C04E8"/>
  </w:style>
  <w:style w:type="paragraph" w:styleId="aa">
    <w:name w:val="envelope address"/>
    <w:basedOn w:val="a1"/>
    <w:rsid w:val="002C04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Emphasis"/>
    <w:qFormat/>
    <w:rsid w:val="002C04E8"/>
    <w:rPr>
      <w:i/>
    </w:rPr>
  </w:style>
  <w:style w:type="character" w:styleId="ac">
    <w:name w:val="Hyperlink"/>
    <w:uiPriority w:val="99"/>
    <w:rsid w:val="002C04E8"/>
    <w:rPr>
      <w:color w:val="0000FF"/>
      <w:u w:val="single"/>
    </w:rPr>
  </w:style>
  <w:style w:type="paragraph" w:styleId="ad">
    <w:name w:val="Date"/>
    <w:basedOn w:val="a1"/>
    <w:next w:val="a1"/>
    <w:link w:val="ae"/>
    <w:rsid w:val="002C04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Дата Знак"/>
    <w:basedOn w:val="a2"/>
    <w:link w:val="ad"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te Heading"/>
    <w:basedOn w:val="a1"/>
    <w:next w:val="a1"/>
    <w:link w:val="af0"/>
    <w:rsid w:val="002C04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Заголовок записки Знак"/>
    <w:basedOn w:val="a2"/>
    <w:link w:val="af"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toa heading"/>
    <w:basedOn w:val="a1"/>
    <w:next w:val="a1"/>
    <w:semiHidden/>
    <w:rsid w:val="002C04E8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2">
    <w:name w:val="endnote reference"/>
    <w:semiHidden/>
    <w:rsid w:val="002C04E8"/>
    <w:rPr>
      <w:vertAlign w:val="superscript"/>
    </w:rPr>
  </w:style>
  <w:style w:type="character" w:styleId="af3">
    <w:name w:val="annotation reference"/>
    <w:semiHidden/>
    <w:rsid w:val="002C04E8"/>
    <w:rPr>
      <w:sz w:val="16"/>
    </w:rPr>
  </w:style>
  <w:style w:type="character" w:styleId="af4">
    <w:name w:val="footnote reference"/>
    <w:rsid w:val="002C04E8"/>
    <w:rPr>
      <w:vertAlign w:val="superscript"/>
    </w:rPr>
  </w:style>
  <w:style w:type="paragraph" w:styleId="af5">
    <w:name w:val="Body Text"/>
    <w:aliases w:val="body text,Основной текст Знак Знак,Основной текст Знак1,Основной текст Знак Знак1"/>
    <w:basedOn w:val="a1"/>
    <w:link w:val="af6"/>
    <w:rsid w:val="002C04E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aliases w:val="body text Знак1,Основной текст Знак Знак Знак1,Основной текст Знак1 Знак1,Основной текст Знак Знак1 Знак"/>
    <w:basedOn w:val="a2"/>
    <w:link w:val="af5"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First Indent"/>
    <w:basedOn w:val="af5"/>
    <w:link w:val="af8"/>
    <w:rsid w:val="002C04E8"/>
    <w:pPr>
      <w:ind w:firstLine="210"/>
    </w:pPr>
  </w:style>
  <w:style w:type="character" w:customStyle="1" w:styleId="af8">
    <w:name w:val="Красная строка Знак"/>
    <w:basedOn w:val="af6"/>
    <w:link w:val="af7"/>
    <w:rsid w:val="002C04E8"/>
  </w:style>
  <w:style w:type="paragraph" w:styleId="af9">
    <w:name w:val="Body Text Indent"/>
    <w:basedOn w:val="a1"/>
    <w:link w:val="11"/>
    <w:rsid w:val="002C04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 с отступом Знак"/>
    <w:basedOn w:val="a2"/>
    <w:link w:val="af9"/>
    <w:semiHidden/>
    <w:rsid w:val="002C04E8"/>
  </w:style>
  <w:style w:type="paragraph" w:styleId="23">
    <w:name w:val="Body Text First Indent 2"/>
    <w:basedOn w:val="af9"/>
    <w:link w:val="24"/>
    <w:rsid w:val="002C04E8"/>
    <w:pPr>
      <w:ind w:firstLine="210"/>
    </w:pPr>
  </w:style>
  <w:style w:type="character" w:customStyle="1" w:styleId="24">
    <w:name w:val="Красная строка 2 Знак"/>
    <w:basedOn w:val="afa"/>
    <w:link w:val="23"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List Bullet"/>
    <w:basedOn w:val="a1"/>
    <w:autoRedefine/>
    <w:rsid w:val="002C04E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Bullet 2"/>
    <w:basedOn w:val="a1"/>
    <w:autoRedefine/>
    <w:rsid w:val="002C04E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1"/>
    <w:autoRedefine/>
    <w:rsid w:val="002C04E8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Bullet 4"/>
    <w:basedOn w:val="a1"/>
    <w:autoRedefine/>
    <w:rsid w:val="002C04E8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1"/>
    <w:autoRedefine/>
    <w:rsid w:val="002C04E8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Title"/>
    <w:basedOn w:val="a1"/>
    <w:link w:val="afc"/>
    <w:qFormat/>
    <w:rsid w:val="002C04E8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c">
    <w:name w:val="Название Знак"/>
    <w:basedOn w:val="a2"/>
    <w:link w:val="afb"/>
    <w:rsid w:val="002C04E8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d">
    <w:name w:val="caption"/>
    <w:basedOn w:val="a1"/>
    <w:next w:val="a1"/>
    <w:qFormat/>
    <w:rsid w:val="002C04E8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e">
    <w:name w:val="footer"/>
    <w:basedOn w:val="a1"/>
    <w:link w:val="aff"/>
    <w:uiPriority w:val="99"/>
    <w:rsid w:val="002C04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">
    <w:name w:val="Нижний колонтитул Знак"/>
    <w:basedOn w:val="a2"/>
    <w:link w:val="afe"/>
    <w:uiPriority w:val="99"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0">
    <w:name w:val="line number"/>
    <w:basedOn w:val="a2"/>
    <w:rsid w:val="002C04E8"/>
  </w:style>
  <w:style w:type="paragraph" w:styleId="a">
    <w:name w:val="List Number"/>
    <w:basedOn w:val="a1"/>
    <w:rsid w:val="002C04E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Number 2"/>
    <w:basedOn w:val="a1"/>
    <w:rsid w:val="002C04E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1"/>
    <w:rsid w:val="002C04E8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Number 4"/>
    <w:basedOn w:val="a1"/>
    <w:rsid w:val="002C04E8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1"/>
    <w:rsid w:val="002C04E8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envelope return"/>
    <w:basedOn w:val="a1"/>
    <w:rsid w:val="002C04E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1">
    <w:name w:val="Normal Indent"/>
    <w:basedOn w:val="a1"/>
    <w:rsid w:val="002C04E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1"/>
    <w:next w:val="a1"/>
    <w:autoRedefine/>
    <w:semiHidden/>
    <w:rsid w:val="002C04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toc 2"/>
    <w:basedOn w:val="a1"/>
    <w:next w:val="a1"/>
    <w:autoRedefine/>
    <w:semiHidden/>
    <w:rsid w:val="002C04E8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toc 3"/>
    <w:basedOn w:val="a1"/>
    <w:next w:val="a1"/>
    <w:autoRedefine/>
    <w:semiHidden/>
    <w:rsid w:val="002C04E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3">
    <w:name w:val="toc 4"/>
    <w:basedOn w:val="a1"/>
    <w:next w:val="a1"/>
    <w:autoRedefine/>
    <w:semiHidden/>
    <w:rsid w:val="002C04E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toc 5"/>
    <w:basedOn w:val="a1"/>
    <w:next w:val="a1"/>
    <w:autoRedefine/>
    <w:semiHidden/>
    <w:rsid w:val="002C04E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1">
    <w:name w:val="toc 6"/>
    <w:basedOn w:val="a1"/>
    <w:next w:val="a1"/>
    <w:autoRedefine/>
    <w:semiHidden/>
    <w:rsid w:val="002C04E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1">
    <w:name w:val="toc 7"/>
    <w:basedOn w:val="a1"/>
    <w:next w:val="a1"/>
    <w:autoRedefine/>
    <w:semiHidden/>
    <w:rsid w:val="002C04E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1">
    <w:name w:val="toc 8"/>
    <w:basedOn w:val="a1"/>
    <w:next w:val="a1"/>
    <w:autoRedefine/>
    <w:semiHidden/>
    <w:rsid w:val="002C04E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1">
    <w:name w:val="toc 9"/>
    <w:basedOn w:val="a1"/>
    <w:next w:val="a1"/>
    <w:autoRedefine/>
    <w:semiHidden/>
    <w:rsid w:val="002C04E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Body Text 2"/>
    <w:basedOn w:val="a1"/>
    <w:link w:val="28"/>
    <w:rsid w:val="002C04E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2"/>
    <w:link w:val="27"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1"/>
    <w:link w:val="35"/>
    <w:rsid w:val="002C04E8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5">
    <w:name w:val="Основной текст 3 Знак"/>
    <w:basedOn w:val="a2"/>
    <w:link w:val="34"/>
    <w:rsid w:val="002C04E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9">
    <w:name w:val="Body Text Indent 2"/>
    <w:basedOn w:val="a1"/>
    <w:link w:val="2a"/>
    <w:rsid w:val="002C04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Основной текст с отступом 2 Знак"/>
    <w:basedOn w:val="a2"/>
    <w:link w:val="29"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6">
    <w:name w:val="Body Text Indent 3"/>
    <w:basedOn w:val="a1"/>
    <w:link w:val="37"/>
    <w:rsid w:val="002C04E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basedOn w:val="a2"/>
    <w:link w:val="36"/>
    <w:rsid w:val="002C04E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2">
    <w:name w:val="table of figures"/>
    <w:basedOn w:val="a1"/>
    <w:next w:val="a1"/>
    <w:semiHidden/>
    <w:rsid w:val="002C04E8"/>
    <w:pPr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Subtitle"/>
    <w:basedOn w:val="a1"/>
    <w:link w:val="aff4"/>
    <w:qFormat/>
    <w:rsid w:val="002C04E8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4">
    <w:name w:val="Подзаголовок Знак"/>
    <w:basedOn w:val="a2"/>
    <w:link w:val="aff3"/>
    <w:rsid w:val="002C04E8"/>
    <w:rPr>
      <w:rFonts w:ascii="Arial" w:eastAsia="Times New Roman" w:hAnsi="Arial" w:cs="Times New Roman"/>
      <w:sz w:val="24"/>
      <w:szCs w:val="20"/>
      <w:lang w:eastAsia="ru-RU"/>
    </w:rPr>
  </w:style>
  <w:style w:type="paragraph" w:styleId="aff5">
    <w:name w:val="Signature"/>
    <w:basedOn w:val="a1"/>
    <w:link w:val="aff6"/>
    <w:rsid w:val="002C04E8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6">
    <w:name w:val="Подпись Знак"/>
    <w:basedOn w:val="a2"/>
    <w:link w:val="aff5"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7">
    <w:name w:val="Salutation"/>
    <w:basedOn w:val="a1"/>
    <w:next w:val="a1"/>
    <w:link w:val="aff8"/>
    <w:rsid w:val="002C04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8">
    <w:name w:val="Приветствие Знак"/>
    <w:basedOn w:val="a2"/>
    <w:link w:val="aff7"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9">
    <w:name w:val="List Continue"/>
    <w:basedOn w:val="a1"/>
    <w:rsid w:val="002C04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List Continue 2"/>
    <w:basedOn w:val="a1"/>
    <w:rsid w:val="002C04E8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List Continue 3"/>
    <w:basedOn w:val="a1"/>
    <w:rsid w:val="002C04E8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4">
    <w:name w:val="List Continue 4"/>
    <w:basedOn w:val="a1"/>
    <w:rsid w:val="002C04E8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4">
    <w:name w:val="List Continue 5"/>
    <w:basedOn w:val="a1"/>
    <w:rsid w:val="002C04E8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a">
    <w:name w:val="FollowedHyperlink"/>
    <w:uiPriority w:val="99"/>
    <w:rsid w:val="002C04E8"/>
    <w:rPr>
      <w:color w:val="800080"/>
      <w:u w:val="single"/>
    </w:rPr>
  </w:style>
  <w:style w:type="paragraph" w:styleId="affb">
    <w:name w:val="Closing"/>
    <w:basedOn w:val="a1"/>
    <w:link w:val="affc"/>
    <w:rsid w:val="002C04E8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Прощание Знак"/>
    <w:basedOn w:val="a2"/>
    <w:link w:val="affb"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List"/>
    <w:basedOn w:val="a1"/>
    <w:rsid w:val="002C04E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1"/>
    <w:rsid w:val="002C04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1"/>
    <w:rsid w:val="002C04E8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5">
    <w:name w:val="List 4"/>
    <w:basedOn w:val="a1"/>
    <w:rsid w:val="002C04E8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5"/>
    <w:basedOn w:val="a1"/>
    <w:rsid w:val="002C04E8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e">
    <w:name w:val="Document Map"/>
    <w:basedOn w:val="a1"/>
    <w:link w:val="afff"/>
    <w:semiHidden/>
    <w:rsid w:val="002C04E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fff">
    <w:name w:val="Схема документа Знак"/>
    <w:basedOn w:val="a2"/>
    <w:link w:val="affe"/>
    <w:semiHidden/>
    <w:rsid w:val="002C04E8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fff0">
    <w:name w:val="table of authorities"/>
    <w:basedOn w:val="a1"/>
    <w:next w:val="a1"/>
    <w:semiHidden/>
    <w:rsid w:val="002C04E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1">
    <w:name w:val="Plain Text"/>
    <w:basedOn w:val="a1"/>
    <w:link w:val="afff2"/>
    <w:rsid w:val="002C04E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2">
    <w:name w:val="Текст Знак"/>
    <w:basedOn w:val="a2"/>
    <w:link w:val="afff1"/>
    <w:rsid w:val="002C04E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3">
    <w:name w:val="endnote text"/>
    <w:basedOn w:val="a1"/>
    <w:link w:val="afff4"/>
    <w:semiHidden/>
    <w:rsid w:val="002C0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4">
    <w:name w:val="Текст концевой сноски Знак"/>
    <w:basedOn w:val="a2"/>
    <w:link w:val="afff3"/>
    <w:semiHidden/>
    <w:rsid w:val="002C0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macro"/>
    <w:link w:val="afff6"/>
    <w:semiHidden/>
    <w:rsid w:val="002C04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6">
    <w:name w:val="Текст макроса Знак"/>
    <w:basedOn w:val="a2"/>
    <w:link w:val="afff5"/>
    <w:semiHidden/>
    <w:rsid w:val="002C04E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7">
    <w:name w:val="annotation text"/>
    <w:basedOn w:val="a1"/>
    <w:link w:val="afff8"/>
    <w:semiHidden/>
    <w:rsid w:val="002C0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2"/>
    <w:link w:val="afff7"/>
    <w:semiHidden/>
    <w:rsid w:val="002C0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footnote text"/>
    <w:basedOn w:val="a1"/>
    <w:link w:val="afffa"/>
    <w:rsid w:val="002C0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Текст сноски Знак"/>
    <w:basedOn w:val="a2"/>
    <w:link w:val="afff9"/>
    <w:rsid w:val="002C0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3">
    <w:name w:val="index 1"/>
    <w:basedOn w:val="a1"/>
    <w:next w:val="a1"/>
    <w:autoRedefine/>
    <w:semiHidden/>
    <w:rsid w:val="002C04E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b">
    <w:name w:val="index heading"/>
    <w:basedOn w:val="a1"/>
    <w:next w:val="13"/>
    <w:semiHidden/>
    <w:rsid w:val="002C04E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d">
    <w:name w:val="index 2"/>
    <w:basedOn w:val="a1"/>
    <w:next w:val="a1"/>
    <w:autoRedefine/>
    <w:semiHidden/>
    <w:rsid w:val="002C04E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index 3"/>
    <w:basedOn w:val="a1"/>
    <w:next w:val="a1"/>
    <w:autoRedefine/>
    <w:semiHidden/>
    <w:rsid w:val="002C04E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index 4"/>
    <w:basedOn w:val="a1"/>
    <w:next w:val="a1"/>
    <w:autoRedefine/>
    <w:semiHidden/>
    <w:rsid w:val="002C04E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index 5"/>
    <w:basedOn w:val="a1"/>
    <w:next w:val="a1"/>
    <w:autoRedefine/>
    <w:semiHidden/>
    <w:rsid w:val="002C04E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2">
    <w:name w:val="index 6"/>
    <w:basedOn w:val="a1"/>
    <w:next w:val="a1"/>
    <w:autoRedefine/>
    <w:semiHidden/>
    <w:rsid w:val="002C04E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2">
    <w:name w:val="index 7"/>
    <w:basedOn w:val="a1"/>
    <w:next w:val="a1"/>
    <w:autoRedefine/>
    <w:semiHidden/>
    <w:rsid w:val="002C04E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2">
    <w:name w:val="index 8"/>
    <w:basedOn w:val="a1"/>
    <w:next w:val="a1"/>
    <w:autoRedefine/>
    <w:semiHidden/>
    <w:rsid w:val="002C04E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2">
    <w:name w:val="index 9"/>
    <w:basedOn w:val="a1"/>
    <w:next w:val="a1"/>
    <w:autoRedefine/>
    <w:semiHidden/>
    <w:rsid w:val="002C04E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c">
    <w:name w:val="Block Text"/>
    <w:basedOn w:val="a1"/>
    <w:rsid w:val="002C04E8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d">
    <w:name w:val="Message Header"/>
    <w:basedOn w:val="a1"/>
    <w:link w:val="afffe"/>
    <w:rsid w:val="002C04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e">
    <w:name w:val="Шапка Знак"/>
    <w:basedOn w:val="a2"/>
    <w:link w:val="afffd"/>
    <w:rsid w:val="002C04E8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styleId="affff">
    <w:name w:val="Normal (Web)"/>
    <w:aliases w:val="Обычный (Web)"/>
    <w:basedOn w:val="a1"/>
    <w:rsid w:val="002C04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WW8Num2z1">
    <w:name w:val="WW8Num2z1"/>
    <w:rsid w:val="002C04E8"/>
    <w:rPr>
      <w:rFonts w:ascii="OpenSymbol" w:hAnsi="OpenSymbol" w:cs="OpenSymbol"/>
    </w:rPr>
  </w:style>
  <w:style w:type="paragraph" w:customStyle="1" w:styleId="3b">
    <w:name w:val="Стиль3"/>
    <w:basedOn w:val="a1"/>
    <w:uiPriority w:val="99"/>
    <w:rsid w:val="002C04E8"/>
    <w:pPr>
      <w:widowControl w:val="0"/>
      <w:tabs>
        <w:tab w:val="left" w:pos="1127"/>
      </w:tabs>
      <w:suppressAutoHyphens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link w:val="ConsPlusNormal0"/>
    <w:rsid w:val="002C04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4">
    <w:name w:val="Абзац списка1"/>
    <w:basedOn w:val="a1"/>
    <w:rsid w:val="002C04E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Основной текст с отступом Знак1"/>
    <w:link w:val="af9"/>
    <w:locked/>
    <w:rsid w:val="002C0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04E8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2e">
    <w:name w:val="Абзац списка2"/>
    <w:basedOn w:val="a1"/>
    <w:uiPriority w:val="99"/>
    <w:qFormat/>
    <w:rsid w:val="002C04E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c">
    <w:name w:val="Абзац списка3"/>
    <w:basedOn w:val="a1"/>
    <w:rsid w:val="002C04E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5">
    <w:name w:val="Знак1 Знак Знак Знак Знак Знак Знак"/>
    <w:basedOn w:val="a1"/>
    <w:rsid w:val="002C04E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2C04E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04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ffff0">
    <w:name w:val="Balloon Text"/>
    <w:basedOn w:val="a1"/>
    <w:link w:val="affff1"/>
    <w:rsid w:val="002C04E8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ff1">
    <w:name w:val="Текст выноски Знак"/>
    <w:basedOn w:val="a2"/>
    <w:link w:val="affff0"/>
    <w:rsid w:val="002C04E8"/>
    <w:rPr>
      <w:rFonts w:ascii="Tahoma" w:eastAsia="Calibri" w:hAnsi="Tahoma" w:cs="Tahoma"/>
      <w:sz w:val="16"/>
      <w:szCs w:val="16"/>
      <w:lang w:eastAsia="ru-RU"/>
    </w:rPr>
  </w:style>
  <w:style w:type="paragraph" w:customStyle="1" w:styleId="47">
    <w:name w:val="Абзац списка4"/>
    <w:basedOn w:val="a1"/>
    <w:rsid w:val="002C04E8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6">
    <w:name w:val="Замещающий текст1"/>
    <w:basedOn w:val="a2"/>
    <w:semiHidden/>
    <w:rsid w:val="002C04E8"/>
    <w:rPr>
      <w:rFonts w:cs="Times New Roman"/>
      <w:color w:val="808080"/>
    </w:rPr>
  </w:style>
  <w:style w:type="character" w:customStyle="1" w:styleId="17">
    <w:name w:val="Знак Знак1"/>
    <w:rsid w:val="002C04E8"/>
    <w:rPr>
      <w:sz w:val="24"/>
      <w:lang w:val="ru-RU" w:eastAsia="ru-RU"/>
    </w:rPr>
  </w:style>
  <w:style w:type="paragraph" w:customStyle="1" w:styleId="ConsPlusCell">
    <w:name w:val="ConsPlusCell"/>
    <w:rsid w:val="002C0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C04E8"/>
    <w:rPr>
      <w:rFonts w:ascii="Times New Roman" w:hAnsi="Times New Roman"/>
      <w:sz w:val="22"/>
    </w:rPr>
  </w:style>
  <w:style w:type="character" w:customStyle="1" w:styleId="110">
    <w:name w:val="Знак Знак11"/>
    <w:rsid w:val="002C04E8"/>
    <w:rPr>
      <w:sz w:val="24"/>
      <w:lang w:val="ru-RU" w:eastAsia="ru-RU"/>
    </w:rPr>
  </w:style>
  <w:style w:type="character" w:customStyle="1" w:styleId="120">
    <w:name w:val="Знак Знак12"/>
    <w:rsid w:val="002C04E8"/>
    <w:rPr>
      <w:sz w:val="24"/>
      <w:lang w:val="ru-RU" w:eastAsia="ru-RU"/>
    </w:rPr>
  </w:style>
  <w:style w:type="character" w:customStyle="1" w:styleId="affff2">
    <w:name w:val="Знак Знак"/>
    <w:rsid w:val="002C04E8"/>
    <w:rPr>
      <w:sz w:val="24"/>
      <w:lang w:val="ru-RU" w:eastAsia="ru-RU"/>
    </w:rPr>
  </w:style>
  <w:style w:type="paragraph" w:customStyle="1" w:styleId="affff3">
    <w:name w:val="Знак Знак Знак Знак"/>
    <w:basedOn w:val="a1"/>
    <w:rsid w:val="002C04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">
    <w:name w:val="body text Знак"/>
    <w:aliases w:val="Основной текст Знак Знак Знак,Основной текст Знак1 Знак,Основной текст Знак Знак1 Знак Знак"/>
    <w:basedOn w:val="a2"/>
    <w:rsid w:val="002C04E8"/>
    <w:rPr>
      <w:rFonts w:cs="Times New Roman"/>
      <w:sz w:val="24"/>
      <w:lang w:bidi="ar-SA"/>
    </w:rPr>
  </w:style>
  <w:style w:type="character" w:customStyle="1" w:styleId="2f">
    <w:name w:val="Знак Знак2"/>
    <w:rsid w:val="002C04E8"/>
    <w:rPr>
      <w:rFonts w:ascii="Tahoma" w:hAnsi="Tahoma"/>
      <w:sz w:val="16"/>
      <w:lang w:val="ru-RU" w:eastAsia="ru-RU"/>
    </w:rPr>
  </w:style>
  <w:style w:type="paragraph" w:customStyle="1" w:styleId="affff4">
    <w:name w:val="Знак"/>
    <w:basedOn w:val="a1"/>
    <w:rsid w:val="002C04E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8">
    <w:name w:val="Без интервала1"/>
    <w:rsid w:val="002C04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Iauiue1">
    <w:name w:val="Iau?iue1"/>
    <w:rsid w:val="002C04E8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Iniiaiieoaenonionooiii3">
    <w:name w:val="Iniiaiie oaeno n ionooiii 3"/>
    <w:basedOn w:val="Iauiue1"/>
    <w:rsid w:val="002C04E8"/>
    <w:pPr>
      <w:ind w:firstLine="709"/>
      <w:jc w:val="both"/>
    </w:pPr>
    <w:rPr>
      <w:sz w:val="28"/>
      <w:szCs w:val="28"/>
    </w:rPr>
  </w:style>
  <w:style w:type="paragraph" w:customStyle="1" w:styleId="affff5">
    <w:name w:val="Знак Знак Знак Знак Знак Знак Знак Знак"/>
    <w:basedOn w:val="a1"/>
    <w:rsid w:val="002C04E8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ntStyle18">
    <w:name w:val="Font Style18"/>
    <w:basedOn w:val="a2"/>
    <w:rsid w:val="002C04E8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2"/>
    <w:rsid w:val="002C04E8"/>
    <w:rPr>
      <w:rFonts w:cs="Times New Roman"/>
    </w:rPr>
  </w:style>
  <w:style w:type="paragraph" w:customStyle="1" w:styleId="Style8">
    <w:name w:val="Style8"/>
    <w:basedOn w:val="a1"/>
    <w:rsid w:val="002C04E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f0">
    <w:name w:val="Знак Знак Знак2 Знак"/>
    <w:basedOn w:val="a1"/>
    <w:rsid w:val="002C04E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d">
    <w:name w:val="Знак Знак3"/>
    <w:rsid w:val="002C04E8"/>
    <w:rPr>
      <w:rFonts w:ascii="Tahoma" w:hAnsi="Tahoma"/>
      <w:sz w:val="16"/>
    </w:rPr>
  </w:style>
  <w:style w:type="paragraph" w:customStyle="1" w:styleId="63">
    <w:name w:val="Знак Знак6"/>
    <w:basedOn w:val="a1"/>
    <w:rsid w:val="002C04E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6">
    <w:name w:val="Содержимое таблицы"/>
    <w:basedOn w:val="a1"/>
    <w:rsid w:val="002C04E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xt">
    <w:name w:val="txt"/>
    <w:basedOn w:val="a1"/>
    <w:rsid w:val="002C04E8"/>
    <w:pPr>
      <w:suppressAutoHyphens/>
      <w:spacing w:after="0" w:line="240" w:lineRule="auto"/>
      <w:ind w:firstLine="360"/>
      <w:jc w:val="both"/>
    </w:pPr>
    <w:rPr>
      <w:rFonts w:ascii="Verdana" w:eastAsia="Calibri" w:hAnsi="Verdana" w:cs="Verdana"/>
      <w:sz w:val="18"/>
      <w:szCs w:val="18"/>
      <w:lang w:val="en-US" w:eastAsia="zh-CN"/>
    </w:rPr>
  </w:style>
  <w:style w:type="paragraph" w:customStyle="1" w:styleId="19">
    <w:name w:val="Заголовок1"/>
    <w:basedOn w:val="a1"/>
    <w:next w:val="af5"/>
    <w:rsid w:val="002C04E8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</w:rPr>
  </w:style>
  <w:style w:type="paragraph" w:styleId="affff7">
    <w:name w:val="List Paragraph"/>
    <w:basedOn w:val="a1"/>
    <w:uiPriority w:val="34"/>
    <w:qFormat/>
    <w:rsid w:val="002C04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8">
    <w:name w:val="Стиль"/>
    <w:rsid w:val="002C0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ff9">
    <w:name w:val="No Spacing"/>
    <w:qFormat/>
    <w:rsid w:val="002C04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0">
    <w:name w:val="msonormal"/>
    <w:basedOn w:val="a1"/>
    <w:rsid w:val="00F6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1"/>
    <w:rsid w:val="00F643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1"/>
    <w:rsid w:val="00F643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F643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F6437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F643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1"/>
    <w:rsid w:val="00F643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1"/>
    <w:rsid w:val="00F643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F643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2020-03-06T12:03:00Z</dcterms:created>
  <dcterms:modified xsi:type="dcterms:W3CDTF">2020-05-08T06:20:00Z</dcterms:modified>
</cp:coreProperties>
</file>